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F723F9" w14:textId="77777777" w:rsidR="00DC3896" w:rsidRPr="00974348" w:rsidRDefault="00DC3896" w:rsidP="00DC3896">
      <w:pPr>
        <w:spacing w:line="360" w:lineRule="auto"/>
        <w:rPr>
          <w:rFonts w:ascii="Arial" w:hAnsi="Arial" w:cs="Arial"/>
          <w:sz w:val="24"/>
          <w:szCs w:val="24"/>
        </w:rPr>
      </w:pPr>
      <w:r w:rsidRPr="00974348">
        <w:rPr>
          <w:rFonts w:ascii="Arial" w:hAnsi="Arial" w:cs="Arial"/>
          <w:b/>
          <w:bCs/>
          <w:sz w:val="24"/>
          <w:szCs w:val="24"/>
        </w:rPr>
        <w:t>B.</w:t>
      </w:r>
      <w:r w:rsidRPr="00974348">
        <w:rPr>
          <w:rFonts w:ascii="Arial" w:hAnsi="Arial" w:cs="Arial"/>
          <w:sz w:val="24"/>
          <w:szCs w:val="24"/>
        </w:rPr>
        <w:t xml:space="preserve"> Intracellular growth of the </w:t>
      </w:r>
      <w:r w:rsidRPr="00974348">
        <w:rPr>
          <w:rFonts w:ascii="Arial" w:eastAsia="宋体" w:hAnsi="Arial" w:cs="Arial"/>
          <w:sz w:val="24"/>
          <w:szCs w:val="24"/>
        </w:rPr>
        <w:t>Δ</w:t>
      </w:r>
      <w:r w:rsidRPr="00974348">
        <w:rPr>
          <w:rFonts w:ascii="Arial" w:hAnsi="Arial" w:cs="Arial"/>
          <w:i/>
          <w:iCs/>
          <w:sz w:val="24"/>
          <w:szCs w:val="24"/>
        </w:rPr>
        <w:t>lem8</w:t>
      </w:r>
      <w:r w:rsidRPr="00974348">
        <w:rPr>
          <w:rFonts w:ascii="Arial" w:hAnsi="Arial" w:cs="Arial"/>
          <w:sz w:val="24"/>
          <w:szCs w:val="24"/>
        </w:rPr>
        <w:t xml:space="preserve"> strain in </w:t>
      </w:r>
      <w:r w:rsidRPr="00974348">
        <w:rPr>
          <w:rFonts w:ascii="Arial" w:hAnsi="Arial" w:cs="Arial"/>
          <w:i/>
          <w:iCs/>
          <w:sz w:val="24"/>
          <w:szCs w:val="24"/>
        </w:rPr>
        <w:t xml:space="preserve">D. </w:t>
      </w:r>
      <w:proofErr w:type="spellStart"/>
      <w:r w:rsidRPr="00974348">
        <w:rPr>
          <w:rFonts w:ascii="Arial" w:hAnsi="Arial" w:cs="Arial"/>
          <w:i/>
          <w:iCs/>
          <w:sz w:val="24"/>
          <w:szCs w:val="24"/>
        </w:rPr>
        <w:t>discoideum</w:t>
      </w:r>
      <w:proofErr w:type="spellEnd"/>
      <w:r w:rsidRPr="00974348">
        <w:rPr>
          <w:rFonts w:ascii="Arial" w:hAnsi="Arial" w:cs="Arial"/>
          <w:sz w:val="24"/>
          <w:szCs w:val="24"/>
        </w:rPr>
        <w:t xml:space="preserve">. </w:t>
      </w:r>
      <w:r w:rsidRPr="00974348">
        <w:rPr>
          <w:rFonts w:ascii="Arial" w:hAnsi="Arial" w:cs="Arial"/>
          <w:i/>
          <w:iCs/>
          <w:sz w:val="24"/>
          <w:szCs w:val="24"/>
        </w:rPr>
        <w:t xml:space="preserve">D. </w:t>
      </w:r>
      <w:proofErr w:type="spellStart"/>
      <w:r w:rsidRPr="00974348">
        <w:rPr>
          <w:rFonts w:ascii="Arial" w:hAnsi="Arial" w:cs="Arial"/>
          <w:i/>
          <w:iCs/>
          <w:sz w:val="24"/>
          <w:szCs w:val="24"/>
        </w:rPr>
        <w:t>discoideum</w:t>
      </w:r>
      <w:proofErr w:type="spellEnd"/>
      <w:r w:rsidRPr="00974348">
        <w:rPr>
          <w:rFonts w:ascii="Arial" w:hAnsi="Arial" w:cs="Arial"/>
          <w:sz w:val="24"/>
          <w:szCs w:val="24"/>
        </w:rPr>
        <w:t xml:space="preserve"> were infected with the indicated bacterial strains at an MOI of 0.1, and the intracellular growth was determined at a 24-h interval for 72 h (left panel). The expression and translocation of Lem8 in each strain was probed with Lem8 specific antibodies (right panel). ICDH and Tubulin were used as loading controls for bacterial and host cells, respectively. Similar results were obtained in three independent experiments.</w:t>
      </w:r>
    </w:p>
    <w:p w14:paraId="60841E78" w14:textId="6109DBCC" w:rsidR="007C5FA3" w:rsidRPr="005E72E8" w:rsidRDefault="007C5FA3" w:rsidP="00950C23"/>
    <w:sectPr w:rsidR="007C5FA3" w:rsidRPr="005E72E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0F9FCE" w14:textId="77777777" w:rsidR="00B43434" w:rsidRDefault="00B43434" w:rsidP="001D6B22">
      <w:r>
        <w:separator/>
      </w:r>
    </w:p>
  </w:endnote>
  <w:endnote w:type="continuationSeparator" w:id="0">
    <w:p w14:paraId="70EBA571" w14:textId="77777777" w:rsidR="00B43434" w:rsidRDefault="00B43434" w:rsidP="001D6B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5112A" w14:textId="77777777" w:rsidR="00B43434" w:rsidRDefault="00B43434" w:rsidP="001D6B22">
      <w:r>
        <w:separator/>
      </w:r>
    </w:p>
  </w:footnote>
  <w:footnote w:type="continuationSeparator" w:id="0">
    <w:p w14:paraId="63E0C6A2" w14:textId="77777777" w:rsidR="00B43434" w:rsidRDefault="00B43434" w:rsidP="001D6B2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195"/>
    <w:rsid w:val="00046B03"/>
    <w:rsid w:val="000F5AC0"/>
    <w:rsid w:val="001D6B22"/>
    <w:rsid w:val="002B6E71"/>
    <w:rsid w:val="00315B4F"/>
    <w:rsid w:val="00355A4A"/>
    <w:rsid w:val="003B0316"/>
    <w:rsid w:val="003B5A1A"/>
    <w:rsid w:val="003E5CB6"/>
    <w:rsid w:val="004B1001"/>
    <w:rsid w:val="00533A0D"/>
    <w:rsid w:val="005B2BC2"/>
    <w:rsid w:val="005E72E8"/>
    <w:rsid w:val="0064171B"/>
    <w:rsid w:val="00650DBD"/>
    <w:rsid w:val="00687B5D"/>
    <w:rsid w:val="007939D3"/>
    <w:rsid w:val="007C5FA3"/>
    <w:rsid w:val="00815BB7"/>
    <w:rsid w:val="008437F5"/>
    <w:rsid w:val="00853328"/>
    <w:rsid w:val="00854E7D"/>
    <w:rsid w:val="00895418"/>
    <w:rsid w:val="008D5A19"/>
    <w:rsid w:val="00914195"/>
    <w:rsid w:val="009233FC"/>
    <w:rsid w:val="00935975"/>
    <w:rsid w:val="00950C23"/>
    <w:rsid w:val="00A45E62"/>
    <w:rsid w:val="00A50AAC"/>
    <w:rsid w:val="00AB7BC5"/>
    <w:rsid w:val="00AC1666"/>
    <w:rsid w:val="00AF0B70"/>
    <w:rsid w:val="00B43434"/>
    <w:rsid w:val="00B60824"/>
    <w:rsid w:val="00BB5219"/>
    <w:rsid w:val="00BE64B7"/>
    <w:rsid w:val="00C42F5C"/>
    <w:rsid w:val="00CA0E56"/>
    <w:rsid w:val="00D20BDA"/>
    <w:rsid w:val="00D64919"/>
    <w:rsid w:val="00DC3896"/>
    <w:rsid w:val="00DF2104"/>
    <w:rsid w:val="00F60E9E"/>
    <w:rsid w:val="00F6408E"/>
    <w:rsid w:val="00F84873"/>
    <w:rsid w:val="00FA0C3C"/>
    <w:rsid w:val="00FA4C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33414B5-FD63-41AE-B827-618784C28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C389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6B2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D6B22"/>
    <w:rPr>
      <w:sz w:val="18"/>
      <w:szCs w:val="18"/>
    </w:rPr>
  </w:style>
  <w:style w:type="paragraph" w:styleId="a5">
    <w:name w:val="footer"/>
    <w:basedOn w:val="a"/>
    <w:link w:val="a6"/>
    <w:uiPriority w:val="99"/>
    <w:unhideWhenUsed/>
    <w:rsid w:val="001D6B22"/>
    <w:pPr>
      <w:tabs>
        <w:tab w:val="center" w:pos="4153"/>
        <w:tab w:val="right" w:pos="8306"/>
      </w:tabs>
      <w:snapToGrid w:val="0"/>
      <w:jc w:val="left"/>
    </w:pPr>
    <w:rPr>
      <w:sz w:val="18"/>
      <w:szCs w:val="18"/>
    </w:rPr>
  </w:style>
  <w:style w:type="character" w:customStyle="1" w:styleId="a6">
    <w:name w:val="页脚 字符"/>
    <w:basedOn w:val="a0"/>
    <w:link w:val="a5"/>
    <w:uiPriority w:val="99"/>
    <w:rsid w:val="001D6B2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74</Words>
  <Characters>425</Characters>
  <Application>Microsoft Office Word</Application>
  <DocSecurity>0</DocSecurity>
  <Lines>3</Lines>
  <Paragraphs>1</Paragraphs>
  <ScaleCrop>false</ScaleCrop>
  <Company/>
  <LinksUpToDate>false</LinksUpToDate>
  <CharactersWithSpaces>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lei song</dc:creator>
  <cp:keywords/>
  <dc:description/>
  <cp:lastModifiedBy>lei song</cp:lastModifiedBy>
  <cp:revision>24</cp:revision>
  <dcterms:created xsi:type="dcterms:W3CDTF">2021-08-31T15:38:00Z</dcterms:created>
  <dcterms:modified xsi:type="dcterms:W3CDTF">2021-08-31T15:55:00Z</dcterms:modified>
</cp:coreProperties>
</file>